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21" w:rsidRPr="004462DB" w:rsidRDefault="00D60F21" w:rsidP="00446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462DB">
        <w:rPr>
          <w:rFonts w:ascii="Times New Roman" w:hAnsi="Times New Roman"/>
          <w:b/>
          <w:color w:val="FF0000"/>
          <w:sz w:val="24"/>
          <w:szCs w:val="24"/>
        </w:rPr>
        <w:t>Fiche professeur</w:t>
      </w:r>
    </w:p>
    <w:p w:rsidR="00D60F21" w:rsidRDefault="00D60F21" w:rsidP="00863A7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157C9">
        <w:rPr>
          <w:rFonts w:ascii="Times New Roman" w:hAnsi="Times New Roman"/>
          <w:color w:val="FF0000"/>
          <w:sz w:val="24"/>
          <w:szCs w:val="24"/>
          <w:u w:val="single"/>
        </w:rPr>
        <w:t>Niveau</w:t>
      </w:r>
      <w:r>
        <w:rPr>
          <w:rFonts w:ascii="Times New Roman" w:hAnsi="Times New Roman"/>
          <w:color w:val="FF0000"/>
          <w:sz w:val="24"/>
          <w:szCs w:val="24"/>
        </w:rPr>
        <w:t xml:space="preserve"> :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Tle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BAC PRO</w:t>
      </w:r>
    </w:p>
    <w:p w:rsidR="00D60F21" w:rsidRDefault="00D60F21" w:rsidP="00863A7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60F21" w:rsidRDefault="00D60F21" w:rsidP="00863A7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157C9">
        <w:rPr>
          <w:rFonts w:ascii="Times New Roman" w:hAnsi="Times New Roman"/>
          <w:color w:val="FF0000"/>
          <w:sz w:val="24"/>
          <w:szCs w:val="24"/>
          <w:u w:val="single"/>
        </w:rPr>
        <w:t>Thématique</w:t>
      </w:r>
      <w:r>
        <w:rPr>
          <w:rFonts w:ascii="Times New Roman" w:hAnsi="Times New Roman"/>
          <w:color w:val="FF0000"/>
          <w:sz w:val="24"/>
          <w:szCs w:val="24"/>
        </w:rPr>
        <w:t> : jouer avec le hasard (</w:t>
      </w:r>
      <w:r w:rsidRPr="004157C9">
        <w:rPr>
          <w:rFonts w:ascii="Times New Roman" w:hAnsi="Times New Roman"/>
          <w:color w:val="FF0000"/>
          <w:sz w:val="24"/>
          <w:szCs w:val="24"/>
        </w:rPr>
        <w:t>vie sociale et loisirs</w:t>
      </w:r>
      <w:r>
        <w:rPr>
          <w:rFonts w:ascii="Times New Roman" w:hAnsi="Times New Roman"/>
          <w:color w:val="FF0000"/>
          <w:sz w:val="24"/>
          <w:szCs w:val="24"/>
        </w:rPr>
        <w:t>)</w:t>
      </w:r>
    </w:p>
    <w:p w:rsidR="00D60F21" w:rsidRDefault="00D60F21" w:rsidP="00863A7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60F21" w:rsidRDefault="00D60F21" w:rsidP="00863A7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157C9">
        <w:rPr>
          <w:rFonts w:ascii="Times New Roman" w:hAnsi="Times New Roman"/>
          <w:color w:val="FF0000"/>
          <w:sz w:val="24"/>
          <w:szCs w:val="24"/>
          <w:u w:val="single"/>
        </w:rPr>
        <w:t>Déroulement de la séance</w:t>
      </w:r>
      <w:r>
        <w:rPr>
          <w:rFonts w:ascii="Times New Roman" w:hAnsi="Times New Roman"/>
          <w:color w:val="FF0000"/>
          <w:sz w:val="24"/>
          <w:szCs w:val="24"/>
        </w:rPr>
        <w:t> :</w:t>
      </w:r>
    </w:p>
    <w:p w:rsidR="00D60F21" w:rsidRPr="00C855DC" w:rsidRDefault="00D60F21" w:rsidP="00423F7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855DC">
        <w:rPr>
          <w:rFonts w:ascii="Times New Roman" w:hAnsi="Times New Roman"/>
          <w:color w:val="FF0000"/>
          <w:sz w:val="24"/>
          <w:szCs w:val="24"/>
        </w:rPr>
        <w:t>Diffusion de la vidéo</w:t>
      </w:r>
    </w:p>
    <w:p w:rsidR="00D60F21" w:rsidRDefault="00D60F21" w:rsidP="00423F7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855DC">
        <w:rPr>
          <w:rFonts w:ascii="Times New Roman" w:hAnsi="Times New Roman"/>
          <w:color w:val="FF0000"/>
          <w:sz w:val="24"/>
          <w:szCs w:val="24"/>
        </w:rPr>
        <w:t xml:space="preserve">Phase de discussion </w:t>
      </w:r>
      <w:r>
        <w:rPr>
          <w:rFonts w:ascii="Times New Roman" w:hAnsi="Times New Roman"/>
          <w:color w:val="FF0000"/>
          <w:sz w:val="24"/>
          <w:szCs w:val="24"/>
        </w:rPr>
        <w:t>(5-10 minutes) sur la vidéo</w:t>
      </w:r>
    </w:p>
    <w:p w:rsidR="00D60F21" w:rsidRDefault="00D60F21" w:rsidP="00423F7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Termes de la vidéo qui peuvent demander interrogation :</w:t>
      </w:r>
    </w:p>
    <w:p w:rsidR="00D60F21" w:rsidRPr="00C855DC" w:rsidRDefault="00D60F21" w:rsidP="00423F7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E8"/>
      </w:r>
      <w:r w:rsidRPr="00C855DC">
        <w:rPr>
          <w:rFonts w:ascii="Times New Roman" w:hAnsi="Times New Roman"/>
          <w:color w:val="FF0000"/>
          <w:sz w:val="24"/>
          <w:szCs w:val="24"/>
        </w:rPr>
        <w:t>« Capitale chance »</w:t>
      </w:r>
      <w:r>
        <w:rPr>
          <w:rFonts w:ascii="Times New Roman" w:hAnsi="Times New Roman"/>
          <w:color w:val="FF0000"/>
          <w:sz w:val="24"/>
          <w:szCs w:val="24"/>
        </w:rPr>
        <w:t> : est-il différent d’une personne à une autre ?</w:t>
      </w:r>
    </w:p>
    <w:p w:rsidR="00D60F21" w:rsidRDefault="00D60F21" w:rsidP="00423F7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855DC">
        <w:rPr>
          <w:rFonts w:ascii="Times New Roman" w:hAnsi="Times New Roman"/>
          <w:color w:val="FF0000"/>
          <w:sz w:val="24"/>
          <w:szCs w:val="24"/>
        </w:rPr>
        <w:t>Remarque d’élève : « si on s’entraine plus, on aura plus de chance » -&gt;qu’est-ce que le hasard</w:t>
      </w:r>
      <w:r>
        <w:rPr>
          <w:rFonts w:ascii="Times New Roman" w:hAnsi="Times New Roman"/>
          <w:color w:val="FF0000"/>
          <w:sz w:val="24"/>
          <w:szCs w:val="24"/>
        </w:rPr>
        <w:t> ?</w:t>
      </w:r>
    </w:p>
    <w:p w:rsidR="00D60F21" w:rsidRDefault="00D60F21" w:rsidP="00423F7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E8"/>
      </w:r>
      <w:r>
        <w:rPr>
          <w:rFonts w:ascii="Times New Roman" w:hAnsi="Times New Roman"/>
          <w:color w:val="FF0000"/>
          <w:sz w:val="24"/>
          <w:szCs w:val="24"/>
        </w:rPr>
        <w:t>Dés pipés : des élèves ne connaissent pas forcément ce terme.</w:t>
      </w:r>
    </w:p>
    <w:p w:rsidR="00D60F21" w:rsidRPr="000B532A" w:rsidRDefault="00D60F21" w:rsidP="00423F79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0B532A">
        <w:rPr>
          <w:rFonts w:ascii="Times New Roman" w:hAnsi="Times New Roman"/>
          <w:color w:val="FF0000"/>
          <w:sz w:val="20"/>
          <w:szCs w:val="20"/>
        </w:rPr>
        <w:t>(</w:t>
      </w:r>
      <w:proofErr w:type="gramStart"/>
      <w:r w:rsidRPr="000B532A">
        <w:rPr>
          <w:rFonts w:ascii="Times New Roman" w:hAnsi="Times New Roman"/>
          <w:color w:val="FF0000"/>
          <w:sz w:val="20"/>
          <w:szCs w:val="20"/>
        </w:rPr>
        <w:t>exemple</w:t>
      </w:r>
      <w:r>
        <w:rPr>
          <w:rFonts w:ascii="Times New Roman" w:hAnsi="Times New Roman"/>
          <w:color w:val="FF0000"/>
          <w:sz w:val="20"/>
          <w:szCs w:val="20"/>
        </w:rPr>
        <w:t>s</w:t>
      </w:r>
      <w:proofErr w:type="gramEnd"/>
      <w:r w:rsidRPr="000B532A">
        <w:rPr>
          <w:rFonts w:ascii="Times New Roman" w:hAnsi="Times New Roman"/>
          <w:color w:val="FF0000"/>
          <w:sz w:val="20"/>
          <w:szCs w:val="20"/>
        </w:rPr>
        <w:t xml:space="preserve"> de site</w:t>
      </w:r>
      <w:r>
        <w:rPr>
          <w:rFonts w:ascii="Times New Roman" w:hAnsi="Times New Roman"/>
          <w:color w:val="FF0000"/>
          <w:sz w:val="20"/>
          <w:szCs w:val="20"/>
        </w:rPr>
        <w:t>s</w:t>
      </w:r>
      <w:r w:rsidRPr="000B532A">
        <w:rPr>
          <w:rFonts w:ascii="Times New Roman" w:hAnsi="Times New Roman"/>
          <w:color w:val="FF0000"/>
          <w:sz w:val="20"/>
          <w:szCs w:val="20"/>
        </w:rPr>
        <w:t xml:space="preserve"> pour acheter des dés pipés</w:t>
      </w:r>
      <w:r>
        <w:rPr>
          <w:rFonts w:ascii="Times New Roman" w:hAnsi="Times New Roman"/>
          <w:color w:val="FF0000"/>
          <w:sz w:val="20"/>
          <w:szCs w:val="20"/>
        </w:rPr>
        <w:t xml:space="preserve"> ou pièce de monnaie avec la même face</w:t>
      </w:r>
      <w:r w:rsidRPr="000B532A">
        <w:rPr>
          <w:rFonts w:ascii="Times New Roman" w:hAnsi="Times New Roman"/>
          <w:color w:val="FF0000"/>
          <w:sz w:val="20"/>
          <w:szCs w:val="20"/>
        </w:rPr>
        <w:t xml:space="preserve"> : </w:t>
      </w:r>
    </w:p>
    <w:p w:rsidR="00D60F21" w:rsidRPr="00E97E8D" w:rsidRDefault="007F6217" w:rsidP="00423F79">
      <w:pPr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hyperlink r:id="rId7" w:history="1">
        <w:r w:rsidR="00D60F21" w:rsidRPr="00E97E8D">
          <w:rPr>
            <w:rStyle w:val="Lienhypertexte"/>
            <w:rFonts w:ascii="Times New Roman" w:hAnsi="Times New Roman"/>
            <w:sz w:val="18"/>
            <w:szCs w:val="18"/>
          </w:rPr>
          <w:t>http://www.agorajeux.com/lang-en/home/1617-des-pipes-en-boite-de-7.html</w:t>
        </w:r>
      </w:hyperlink>
      <w:r w:rsidR="00D60F21" w:rsidRPr="00E97E8D"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D60F21" w:rsidRPr="00E97E8D" w:rsidRDefault="007F6217" w:rsidP="00423F79">
      <w:pPr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hyperlink r:id="rId8" w:history="1">
        <w:r w:rsidR="00D60F21" w:rsidRPr="00E97E8D">
          <w:rPr>
            <w:rStyle w:val="Lienhypertexte"/>
            <w:rFonts w:ascii="Times New Roman" w:hAnsi="Times New Roman"/>
            <w:sz w:val="18"/>
            <w:szCs w:val="18"/>
          </w:rPr>
          <w:t>http://www.agorajeux.com/livres-revues-et-accessoires-divers/2911-de-a-six-faces-pipe-sortant-le-6.html</w:t>
        </w:r>
      </w:hyperlink>
      <w:r w:rsidR="00D60F21" w:rsidRPr="00E97E8D">
        <w:rPr>
          <w:rFonts w:ascii="Times New Roman" w:hAnsi="Times New Roman"/>
          <w:color w:val="FF0000"/>
          <w:sz w:val="18"/>
          <w:szCs w:val="18"/>
        </w:rPr>
        <w:t xml:space="preserve"> )</w:t>
      </w:r>
    </w:p>
    <w:p w:rsidR="00D60F21" w:rsidRPr="00E97E8D" w:rsidRDefault="007F6217" w:rsidP="00423F79">
      <w:pPr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hyperlink r:id="rId9" w:history="1">
        <w:r w:rsidR="00D60F21" w:rsidRPr="00E97E8D">
          <w:rPr>
            <w:rStyle w:val="Lienhypertexte"/>
            <w:rFonts w:ascii="Times New Roman" w:hAnsi="Times New Roman"/>
            <w:sz w:val="18"/>
            <w:szCs w:val="18"/>
          </w:rPr>
          <w:t>http://www.agility.fr/catalog/product_info.php?cPath=21_189_193&amp;products_id=2148&amp;osCsid=16afa5871ae9a6790b02af390680ea20</w:t>
        </w:r>
      </w:hyperlink>
      <w:r w:rsidR="00D60F21" w:rsidRPr="00E97E8D"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D60F21" w:rsidRDefault="00D60F21" w:rsidP="00423F7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Par ailleurs, une élève a émis l’hypothèse d’avoir des dés plus gros pour avoir plus de chance…</w:t>
      </w:r>
    </w:p>
    <w:p w:rsidR="00D60F21" w:rsidRDefault="00D60F21" w:rsidP="00E067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03644">
        <w:rPr>
          <w:rFonts w:ascii="Times New Roman" w:hAnsi="Times New Roman"/>
          <w:b/>
          <w:color w:val="FF0000"/>
          <w:sz w:val="24"/>
          <w:szCs w:val="24"/>
          <w:u w:val="single"/>
        </w:rPr>
        <w:t>Phase d’investigation sur la problématique page suivante</w:t>
      </w:r>
      <w:r w:rsidRPr="00F03644">
        <w:rPr>
          <w:rFonts w:ascii="Times New Roman" w:hAnsi="Times New Roman"/>
          <w:color w:val="FF0000"/>
          <w:sz w:val="24"/>
          <w:szCs w:val="24"/>
          <w:u w:val="single"/>
        </w:rPr>
        <w:t xml:space="preserve"> : </w:t>
      </w:r>
      <w:r w:rsidRPr="00F03644">
        <w:rPr>
          <w:rFonts w:ascii="Times New Roman" w:hAnsi="Times New Roman"/>
          <w:color w:val="FF0000"/>
          <w:sz w:val="24"/>
          <w:szCs w:val="24"/>
          <w:u w:val="single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Pour simplifier la situation, nous nous limitons à 2 dés et un seul essai (3 dés en 1 essai donneraient 216 possibilités ce qui est difficilement envisageable pour écrire toutes ces possibilités…). </w:t>
      </w:r>
    </w:p>
    <w:p w:rsidR="00D60F21" w:rsidRDefault="00D60F21" w:rsidP="00E067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La démarche d’investigation doit être suivie de près par l’enseignant (posture active). </w:t>
      </w:r>
    </w:p>
    <w:p w:rsidR="00D60F21" w:rsidRDefault="00D60F21" w:rsidP="00E067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3 groupes m’ont demandé 2 dés pour faire des essais. </w:t>
      </w:r>
    </w:p>
    <w:p w:rsidR="00D60F21" w:rsidRDefault="00D60F21" w:rsidP="00E067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Un  groupe voulait additionner les dés.</w:t>
      </w:r>
    </w:p>
    <w:p w:rsidR="00D60F21" w:rsidRDefault="00D60F21" w:rsidP="00E067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La démarche de noter l’ensemble des issues n’est pas naturelle -&gt; demander aux élèves de noter quelques solutions possibles. </w:t>
      </w:r>
    </w:p>
    <w:p w:rsidR="00D60F21" w:rsidRDefault="00D60F21" w:rsidP="00E067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L’écriture des 36 solutions sont réalisées par tous (à écrire au tableau). </w:t>
      </w:r>
    </w:p>
    <w:p w:rsidR="00D60F21" w:rsidRDefault="00D60F21" w:rsidP="00E067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Les méthodes utilisées sont souvent l’écriture linéaire des solutions (source d’oubli…). La méthode d’utilisation d’un tableau à double entrées n’est pas naturelle.</w:t>
      </w:r>
    </w:p>
    <w:p w:rsidR="00D60F21" w:rsidRDefault="00D60F21" w:rsidP="00E067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60F21" w:rsidRDefault="00D60F21" w:rsidP="00E067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Il faut ensuite amener les élèves à se questionner sur les doublons (exemple : 2 et 5 ; 5 et 2).</w:t>
      </w:r>
    </w:p>
    <w:p w:rsidR="00D60F21" w:rsidRDefault="00D60F21" w:rsidP="00E067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Faut-il supprimer ces doublons ou non ? (pour ceux qui voudrait supprimer les doublons, se poser la question : A-t-on plus de chance de faire 2 et 5 que 1 et 1 ? -&gt;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réponse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OUI</w:t>
      </w:r>
    </w:p>
    <w:p w:rsidR="00D60F21" w:rsidRDefault="00D60F21" w:rsidP="00E067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Ainsi la probabilité </w:t>
      </w:r>
      <w:r w:rsidRPr="00576D0D">
        <w:rPr>
          <w:rFonts w:ascii="Times New Roman" w:hAnsi="Times New Roman"/>
          <w:color w:val="FF0000"/>
          <w:sz w:val="24"/>
          <w:szCs w:val="24"/>
          <w:u w:val="single"/>
        </w:rPr>
        <w:t>exacte est de 2/36</w:t>
      </w:r>
      <w:r>
        <w:rPr>
          <w:rFonts w:ascii="Times New Roman" w:hAnsi="Times New Roman"/>
          <w:color w:val="FF0000"/>
          <w:sz w:val="24"/>
          <w:szCs w:val="24"/>
        </w:rPr>
        <w:t xml:space="preserve"> (pour un choix de chiffres distincts : 2 et 5 ou 3 et 6 ou…), ou </w:t>
      </w:r>
      <w:r w:rsidRPr="00576D0D">
        <w:rPr>
          <w:rFonts w:ascii="Times New Roman" w:hAnsi="Times New Roman"/>
          <w:color w:val="FF0000"/>
          <w:sz w:val="24"/>
          <w:szCs w:val="24"/>
          <w:u w:val="single"/>
        </w:rPr>
        <w:t>1/36</w:t>
      </w:r>
      <w:r>
        <w:rPr>
          <w:rFonts w:ascii="Times New Roman" w:hAnsi="Times New Roman"/>
          <w:color w:val="FF0000"/>
          <w:sz w:val="24"/>
          <w:szCs w:val="24"/>
        </w:rPr>
        <w:t xml:space="preserve"> pour un doublon (1 et 1 ou 2 et 2 ou 3et……)</w:t>
      </w:r>
    </w:p>
    <w:p w:rsidR="00D60F21" w:rsidRDefault="00D60F21" w:rsidP="00E067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63A71">
        <w:rPr>
          <w:rFonts w:ascii="Times New Roman" w:hAnsi="Times New Roman"/>
          <w:color w:val="FF0000"/>
          <w:sz w:val="20"/>
          <w:szCs w:val="20"/>
        </w:rPr>
        <w:t>(</w:t>
      </w:r>
      <w:proofErr w:type="gramStart"/>
      <w:r w:rsidRPr="00863A71">
        <w:rPr>
          <w:rFonts w:ascii="Times New Roman" w:hAnsi="Times New Roman"/>
          <w:color w:val="FF0000"/>
          <w:sz w:val="20"/>
          <w:szCs w:val="20"/>
        </w:rPr>
        <w:t>j’ai</w:t>
      </w:r>
      <w:proofErr w:type="gramEnd"/>
      <w:r w:rsidRPr="00863A71">
        <w:rPr>
          <w:rFonts w:ascii="Times New Roman" w:hAnsi="Times New Roman"/>
          <w:color w:val="FF0000"/>
          <w:sz w:val="20"/>
          <w:szCs w:val="20"/>
        </w:rPr>
        <w:t xml:space="preserve"> volontairement indiqué une « affirmation </w:t>
      </w:r>
      <w:r>
        <w:rPr>
          <w:rFonts w:ascii="Times New Roman" w:hAnsi="Times New Roman"/>
          <w:color w:val="FF0000"/>
          <w:sz w:val="20"/>
          <w:szCs w:val="20"/>
        </w:rPr>
        <w:t xml:space="preserve">partiellement </w:t>
      </w:r>
      <w:r w:rsidRPr="00863A71">
        <w:rPr>
          <w:rFonts w:ascii="Times New Roman" w:hAnsi="Times New Roman"/>
          <w:color w:val="FF0000"/>
          <w:sz w:val="20"/>
          <w:szCs w:val="20"/>
        </w:rPr>
        <w:t xml:space="preserve">fausse » car ce sont d’une part des élèves de </w:t>
      </w:r>
      <w:proofErr w:type="spellStart"/>
      <w:r w:rsidRPr="00863A71">
        <w:rPr>
          <w:rFonts w:ascii="Times New Roman" w:hAnsi="Times New Roman"/>
          <w:color w:val="FF0000"/>
          <w:sz w:val="20"/>
          <w:szCs w:val="20"/>
        </w:rPr>
        <w:t>Tle</w:t>
      </w:r>
      <w:proofErr w:type="spellEnd"/>
      <w:r w:rsidRPr="00863A71">
        <w:rPr>
          <w:rFonts w:ascii="Times New Roman" w:hAnsi="Times New Roman"/>
          <w:color w:val="FF0000"/>
          <w:sz w:val="20"/>
          <w:szCs w:val="20"/>
        </w:rPr>
        <w:t xml:space="preserve"> qui ont une certaine habitude des problématiques</w:t>
      </w:r>
      <w:r>
        <w:rPr>
          <w:rFonts w:ascii="Times New Roman" w:hAnsi="Times New Roman"/>
          <w:color w:val="FF0000"/>
          <w:sz w:val="20"/>
          <w:szCs w:val="20"/>
        </w:rPr>
        <w:t xml:space="preserve"> et démarche d’investigation</w:t>
      </w:r>
      <w:r w:rsidRPr="00863A71">
        <w:rPr>
          <w:rFonts w:ascii="Times New Roman" w:hAnsi="Times New Roman"/>
          <w:color w:val="FF0000"/>
          <w:sz w:val="20"/>
          <w:szCs w:val="20"/>
        </w:rPr>
        <w:t xml:space="preserve">) </w:t>
      </w:r>
    </w:p>
    <w:p w:rsidR="00D60F21" w:rsidRDefault="00D60F21" w:rsidP="00E067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Les amener ensuite à se positionner sur l’estimation de la probabilité de gagner avec 3 dés et faire « </w:t>
      </w:r>
      <w:r w:rsidRPr="00576D0D">
        <w:rPr>
          <w:rFonts w:ascii="Times New Roman" w:hAnsi="Times New Roman"/>
          <w:i/>
          <w:color w:val="FF0000"/>
          <w:sz w:val="24"/>
          <w:szCs w:val="24"/>
        </w:rPr>
        <w:t>421</w:t>
      </w:r>
      <w:r>
        <w:rPr>
          <w:rFonts w:ascii="Times New Roman" w:hAnsi="Times New Roman"/>
          <w:color w:val="FF0000"/>
          <w:sz w:val="24"/>
          <w:szCs w:val="24"/>
        </w:rPr>
        <w:t> » : « </w:t>
      </w:r>
      <w:r>
        <w:rPr>
          <w:rFonts w:ascii="Times New Roman" w:hAnsi="Times New Roman"/>
          <w:i/>
          <w:color w:val="FF0000"/>
          <w:sz w:val="24"/>
          <w:szCs w:val="24"/>
        </w:rPr>
        <w:t>Est-elle plutôt de 1/216 ou 6/216</w:t>
      </w:r>
      <w:r w:rsidRPr="001666C4">
        <w:rPr>
          <w:rFonts w:ascii="Times New Roman" w:hAnsi="Times New Roman"/>
          <w:i/>
          <w:color w:val="FF0000"/>
          <w:sz w:val="24"/>
          <w:szCs w:val="24"/>
        </w:rPr>
        <w:t> ?</w:t>
      </w:r>
      <w:r>
        <w:rPr>
          <w:rFonts w:ascii="Times New Roman" w:hAnsi="Times New Roman"/>
          <w:color w:val="FF0000"/>
          <w:sz w:val="24"/>
          <w:szCs w:val="24"/>
        </w:rPr>
        <w:t> » (Réponse exacte : 6/216=1 /36).</w:t>
      </w:r>
    </w:p>
    <w:p w:rsidR="00D60F21" w:rsidRDefault="00D60F21" w:rsidP="00E067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NB : il faut remarquer que la probabilité de faire « 421 » avec 3 dés est identique que de faire « 1et1 » avec 2 dés.</w:t>
      </w:r>
    </w:p>
    <w:p w:rsidR="00D60F21" w:rsidRDefault="00D60F21" w:rsidP="00E067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Amener les élèves à se positionner : « Si vous allez dans un restaurant où il y a le jeu du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Tapago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, donner un exemple de série de chiffre pour avoir le plus de chance de gagner ? (ou inversement qu’elle série de chiffre ne faut il pas choisir ?)</w:t>
      </w:r>
    </w:p>
    <w:p w:rsidR="00D60F21" w:rsidRDefault="00D60F21" w:rsidP="00E067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60F21" w:rsidRDefault="00D60F21" w:rsidP="00E067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60F21" w:rsidRDefault="00D60F21" w:rsidP="00E067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Mise en place du vocabulaire à faire en 2</w:t>
      </w:r>
      <w:r w:rsidRPr="00A3193D">
        <w:rPr>
          <w:rFonts w:ascii="Times New Roman" w:hAnsi="Times New Roman"/>
          <w:color w:val="FF0000"/>
          <w:sz w:val="24"/>
          <w:szCs w:val="24"/>
          <w:vertAlign w:val="superscript"/>
        </w:rPr>
        <w:t>ème</w:t>
      </w:r>
      <w:r>
        <w:rPr>
          <w:rFonts w:ascii="Times New Roman" w:hAnsi="Times New Roman"/>
          <w:color w:val="FF0000"/>
          <w:sz w:val="24"/>
          <w:szCs w:val="24"/>
        </w:rPr>
        <w:t xml:space="preserve"> heure ou à l’issue de la 1</w:t>
      </w:r>
      <w:r w:rsidRPr="00481AB7">
        <w:rPr>
          <w:rFonts w:ascii="Times New Roman" w:hAnsi="Times New Roman"/>
          <w:color w:val="FF0000"/>
          <w:sz w:val="24"/>
          <w:szCs w:val="24"/>
          <w:vertAlign w:val="superscript"/>
        </w:rPr>
        <w:t>ère</w:t>
      </w:r>
      <w:r>
        <w:rPr>
          <w:rFonts w:ascii="Times New Roman" w:hAnsi="Times New Roman"/>
          <w:color w:val="FF0000"/>
          <w:sz w:val="24"/>
          <w:szCs w:val="24"/>
        </w:rPr>
        <w:t xml:space="preserve"> heure suivant l’implication des élèves dans la phase d’investigation.</w:t>
      </w:r>
    </w:p>
    <w:p w:rsidR="00D60F21" w:rsidRDefault="00D60F21" w:rsidP="00E067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60F21" w:rsidRDefault="00D60F21" w:rsidP="00423F7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La partie « vocabulaire » ci-dessous est très succincte. Elle permet simplement de poser un début d’approche du vocabulaire des probabilités. Il faudra formaliser cette partie vocabulaire dans une séquence ultérieure. (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cf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autre document sur le site)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8110"/>
      </w:tblGrid>
      <w:tr w:rsidR="00D60F21" w:rsidRPr="008C6F86" w:rsidTr="00284760">
        <w:trPr>
          <w:trHeight w:val="522"/>
        </w:trPr>
        <w:tc>
          <w:tcPr>
            <w:tcW w:w="1101" w:type="dxa"/>
          </w:tcPr>
          <w:p w:rsidR="00D60F21" w:rsidRPr="008C6F86" w:rsidRDefault="00900272" w:rsidP="00923014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21640" cy="46101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vAlign w:val="center"/>
          </w:tcPr>
          <w:p w:rsidR="00D60F21" w:rsidRPr="008C6F86" w:rsidRDefault="00D60F21" w:rsidP="00863A7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8C6F86">
              <w:t>Le raccourci clavier pour faire la lettre «</w:t>
            </w:r>
            <w:r w:rsidRPr="008C6F86">
              <w:rPr>
                <w:rFonts w:ascii="Times New Roman" w:hAnsi="Times New Roman"/>
                <w:color w:val="FF0000"/>
                <w:sz w:val="24"/>
                <w:szCs w:val="24"/>
              </w:rPr>
              <w:t>á</w:t>
            </w:r>
            <w:r w:rsidRPr="008C6F86">
              <w:t>» est la combinaison simultanée : ALT et 0225 </w:t>
            </w:r>
          </w:p>
          <w:p w:rsidR="00D60F21" w:rsidRPr="008C6F86" w:rsidRDefault="00D60F21" w:rsidP="00863A7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 w:rsidRPr="008C6F86">
              <w:t xml:space="preserve">Des précisions sur le </w:t>
            </w:r>
            <w:proofErr w:type="spellStart"/>
            <w:r w:rsidRPr="008C6F86">
              <w:t>Tápago</w:t>
            </w:r>
            <w:proofErr w:type="spellEnd"/>
            <w:r w:rsidRPr="008C6F86">
              <w:t xml:space="preserve"> : </w:t>
            </w:r>
            <w:hyperlink r:id="rId11" w:history="1">
              <w:r w:rsidRPr="008C6F86">
                <w:rPr>
                  <w:rStyle w:val="Lienhypertexte"/>
                </w:rPr>
                <w:t>http://www.tapago.fr/</w:t>
              </w:r>
            </w:hyperlink>
          </w:p>
        </w:tc>
      </w:tr>
    </w:tbl>
    <w:p w:rsidR="00D60F21" w:rsidRDefault="00D60F21" w:rsidP="00BD748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"/>
        <w:gridCol w:w="8382"/>
      </w:tblGrid>
      <w:tr w:rsidR="00D60F21" w:rsidRPr="008C6F86" w:rsidTr="008C6F86">
        <w:tc>
          <w:tcPr>
            <w:tcW w:w="675" w:type="dxa"/>
            <w:shd w:val="clear" w:color="auto" w:fill="FFFF00"/>
          </w:tcPr>
          <w:p w:rsidR="00D60F21" w:rsidRPr="008C6F86" w:rsidRDefault="00900272" w:rsidP="008C6F8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13385" cy="445135"/>
                  <wp:effectExtent l="1905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7" w:type="dxa"/>
            <w:shd w:val="clear" w:color="auto" w:fill="FFFF00"/>
            <w:vAlign w:val="center"/>
          </w:tcPr>
          <w:p w:rsidR="00D60F21" w:rsidRPr="008C6F86" w:rsidRDefault="00D60F21" w:rsidP="008C6F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C6F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Merci de faire toutes remarques ou suggestions à</w:t>
            </w:r>
          </w:p>
          <w:p w:rsidR="00D60F21" w:rsidRPr="008C6F86" w:rsidRDefault="007F6217" w:rsidP="008C6F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hyperlink r:id="rId12" w:history="1">
              <w:r w:rsidR="00D60F21" w:rsidRPr="008C6F86">
                <w:rPr>
                  <w:rStyle w:val="Lienhypertexte"/>
                  <w:rFonts w:ascii="Times New Roman" w:hAnsi="Times New Roman"/>
                  <w:b/>
                  <w:sz w:val="24"/>
                  <w:szCs w:val="24"/>
                </w:rPr>
                <w:t>pierre.mariot@ac-besancon.fr</w:t>
              </w:r>
            </w:hyperlink>
          </w:p>
        </w:tc>
      </w:tr>
    </w:tbl>
    <w:p w:rsidR="00D60F21" w:rsidRDefault="00D60F2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D60F21" w:rsidRDefault="00D60F21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41" w:rightFromText="141" w:vertAnchor="page" w:horzAnchor="margin" w:tblpY="1546"/>
        <w:tblW w:w="0" w:type="auto"/>
        <w:tblLook w:val="00A0"/>
      </w:tblPr>
      <w:tblGrid>
        <w:gridCol w:w="2232"/>
        <w:gridCol w:w="4706"/>
        <w:gridCol w:w="2350"/>
      </w:tblGrid>
      <w:tr w:rsidR="00D60F21" w:rsidRPr="008C6F86" w:rsidTr="008C6F86">
        <w:tc>
          <w:tcPr>
            <w:tcW w:w="2233" w:type="dxa"/>
            <w:vAlign w:val="center"/>
          </w:tcPr>
          <w:p w:rsidR="00D60F21" w:rsidRPr="008C6F86" w:rsidRDefault="00900272" w:rsidP="008C6F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8405" cy="81915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  <w:vAlign w:val="center"/>
          </w:tcPr>
          <w:p w:rsidR="00D60F21" w:rsidRPr="008C6F86" w:rsidRDefault="00D60F21" w:rsidP="008C6F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8C6F8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Quelle est la probabilité de gagner au </w:t>
            </w:r>
            <w:proofErr w:type="spellStart"/>
            <w:r w:rsidRPr="008C6F8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Tápago</w:t>
            </w:r>
            <w:proofErr w:type="spellEnd"/>
            <w:r w:rsidRPr="008C6F8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 avec 2 dés ?</w:t>
            </w:r>
          </w:p>
        </w:tc>
        <w:tc>
          <w:tcPr>
            <w:tcW w:w="2316" w:type="dxa"/>
            <w:vAlign w:val="center"/>
          </w:tcPr>
          <w:p w:rsidR="00D60F21" w:rsidRPr="008C6F86" w:rsidRDefault="00900272" w:rsidP="008C6F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6040" cy="898525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F21" w:rsidRDefault="00396B66" w:rsidP="00BB1E9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Mégane</w:t>
      </w:r>
      <w:r w:rsidR="00D60F21">
        <w:rPr>
          <w:rFonts w:ascii="Times New Roman" w:hAnsi="Times New Roman"/>
          <w:sz w:val="32"/>
          <w:szCs w:val="32"/>
        </w:rPr>
        <w:t xml:space="preserve"> affirme qu’elle aura 1 chance sur 36 de gagner au </w:t>
      </w:r>
      <w:proofErr w:type="spellStart"/>
      <w:r w:rsidR="00D60F21" w:rsidRPr="005A0FC5">
        <w:rPr>
          <w:rFonts w:ascii="Times New Roman" w:hAnsi="Times New Roman"/>
          <w:sz w:val="32"/>
          <w:szCs w:val="32"/>
        </w:rPr>
        <w:t>Tápago</w:t>
      </w:r>
      <w:proofErr w:type="spellEnd"/>
      <w:r w:rsidR="00D60F21">
        <w:rPr>
          <w:rFonts w:ascii="Times New Roman" w:hAnsi="Times New Roman"/>
          <w:sz w:val="32"/>
          <w:szCs w:val="32"/>
        </w:rPr>
        <w:t xml:space="preserve"> en lançant 2 dés</w:t>
      </w:r>
      <w:r w:rsidR="00D60F21" w:rsidRPr="005A0FC5">
        <w:rPr>
          <w:rFonts w:ascii="Times New Roman" w:hAnsi="Times New Roman"/>
          <w:sz w:val="32"/>
          <w:szCs w:val="32"/>
        </w:rPr>
        <w:t xml:space="preserve">. </w:t>
      </w:r>
    </w:p>
    <w:p w:rsidR="00D60F21" w:rsidRPr="000C249C" w:rsidRDefault="00D60F21" w:rsidP="00BB1E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A0FC5">
        <w:rPr>
          <w:rFonts w:ascii="Times New Roman" w:hAnsi="Times New Roman"/>
          <w:sz w:val="32"/>
          <w:szCs w:val="32"/>
        </w:rPr>
        <w:t>Cette affirmation vous semble-t-elle exacte ?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sz w:val="32"/>
          <w:szCs w:val="32"/>
        </w:rPr>
        <w:t>Justifier la réponse</w:t>
      </w:r>
    </w:p>
    <w:p w:rsidR="00D60F21" w:rsidRPr="000C249C" w:rsidRDefault="00D60F21">
      <w:pPr>
        <w:rPr>
          <w:rFonts w:ascii="Times New Roman" w:hAnsi="Times New Roman"/>
          <w:color w:val="FF0000"/>
          <w:sz w:val="40"/>
          <w:szCs w:val="40"/>
        </w:rPr>
      </w:pPr>
    </w:p>
    <w:tbl>
      <w:tblPr>
        <w:tblpPr w:leftFromText="141" w:rightFromText="141" w:vertAnchor="page" w:horzAnchor="margin" w:tblpY="1546"/>
        <w:tblW w:w="0" w:type="auto"/>
        <w:tblLook w:val="00A0"/>
      </w:tblPr>
      <w:tblGrid>
        <w:gridCol w:w="2232"/>
        <w:gridCol w:w="4706"/>
        <w:gridCol w:w="2350"/>
      </w:tblGrid>
      <w:tr w:rsidR="00396B66" w:rsidRPr="008C6F86" w:rsidTr="00FE7784">
        <w:tc>
          <w:tcPr>
            <w:tcW w:w="2233" w:type="dxa"/>
            <w:vAlign w:val="center"/>
          </w:tcPr>
          <w:p w:rsidR="00396B66" w:rsidRPr="008C6F86" w:rsidRDefault="00900272" w:rsidP="00FE77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8405" cy="819150"/>
                  <wp:effectExtent l="1905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  <w:vAlign w:val="center"/>
          </w:tcPr>
          <w:p w:rsidR="00396B66" w:rsidRPr="008C6F86" w:rsidRDefault="00396B66" w:rsidP="00FE77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8C6F8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Quelle est la probabilité de gagner au </w:t>
            </w:r>
            <w:proofErr w:type="spellStart"/>
            <w:r w:rsidRPr="008C6F8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Tápago</w:t>
            </w:r>
            <w:proofErr w:type="spellEnd"/>
            <w:r w:rsidRPr="008C6F86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 avec 2 dés ?</w:t>
            </w:r>
          </w:p>
        </w:tc>
        <w:tc>
          <w:tcPr>
            <w:tcW w:w="2316" w:type="dxa"/>
            <w:vAlign w:val="center"/>
          </w:tcPr>
          <w:p w:rsidR="00396B66" w:rsidRPr="008C6F86" w:rsidRDefault="00900272" w:rsidP="00FE77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6040" cy="898525"/>
                  <wp:effectExtent l="1905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F21" w:rsidRDefault="00D60F21">
      <w:pPr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Vocabulaire :</w:t>
      </w:r>
    </w:p>
    <w:p w:rsidR="00D60F21" w:rsidRDefault="00D60F21" w:rsidP="001428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E8"/>
      </w:r>
      <w:r>
        <w:rPr>
          <w:rFonts w:ascii="Times New Roman" w:hAnsi="Times New Roman"/>
          <w:sz w:val="24"/>
          <w:szCs w:val="24"/>
        </w:rPr>
        <w:t xml:space="preserve"> Lancer 2 dés est une expérience ………………….. </w:t>
      </w:r>
      <w:proofErr w:type="gramStart"/>
      <w:r>
        <w:rPr>
          <w:rFonts w:ascii="Times New Roman" w:hAnsi="Times New Roman"/>
          <w:sz w:val="24"/>
          <w:szCs w:val="24"/>
        </w:rPr>
        <w:t>car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</w:t>
      </w:r>
      <w:r w:rsidR="00477DF9">
        <w:rPr>
          <w:rFonts w:ascii="Times New Roman" w:hAnsi="Times New Roman"/>
          <w:sz w:val="24"/>
          <w:szCs w:val="24"/>
        </w:rPr>
        <w:t>……</w:t>
      </w:r>
    </w:p>
    <w:p w:rsidR="00477DF9" w:rsidRDefault="00477DF9" w:rsidP="001428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D60F21" w:rsidRDefault="00D60F21" w:rsidP="00A241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E8"/>
      </w:r>
      <w:r>
        <w:rPr>
          <w:rFonts w:ascii="Times New Roman" w:hAnsi="Times New Roman"/>
          <w:sz w:val="24"/>
          <w:szCs w:val="24"/>
        </w:rPr>
        <w:t xml:space="preserve"> La série de chiffre que l’on a choisi avant de lancer les 2 dés s’appelle un …………………….. </w:t>
      </w:r>
    </w:p>
    <w:p w:rsidR="00D60F21" w:rsidRDefault="00D60F21" w:rsidP="00A241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est noté par exemple : Soit l’évènement A= « obtenir la série de chiffre 2 ; 5 »</w:t>
      </w:r>
    </w:p>
    <w:p w:rsidR="00D60F21" w:rsidRDefault="00D60F21" w:rsidP="001428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E8"/>
      </w:r>
      <w:r>
        <w:rPr>
          <w:rFonts w:ascii="Times New Roman" w:hAnsi="Times New Roman"/>
          <w:sz w:val="24"/>
          <w:szCs w:val="24"/>
        </w:rPr>
        <w:t xml:space="preserve"> La probabilité d’obtenir la série de chiffre choisi</w:t>
      </w:r>
      <w:r w:rsidR="0013529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(obtenir l’évènement A) est </w:t>
      </w:r>
      <w:r w:rsidR="00477DF9">
        <w:rPr>
          <w:rFonts w:ascii="Times New Roman" w:hAnsi="Times New Roman"/>
          <w:sz w:val="24"/>
          <w:szCs w:val="24"/>
        </w:rPr>
        <w:t>notée………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(Pour le </w:t>
      </w:r>
      <w:proofErr w:type="spellStart"/>
      <w:r w:rsidRPr="00142884">
        <w:rPr>
          <w:rFonts w:ascii="Times New Roman" w:hAnsi="Times New Roman"/>
          <w:sz w:val="24"/>
          <w:szCs w:val="24"/>
        </w:rPr>
        <w:t>Tápago</w:t>
      </w:r>
      <w:proofErr w:type="spellEnd"/>
      <w:r>
        <w:rPr>
          <w:rFonts w:ascii="Times New Roman" w:hAnsi="Times New Roman"/>
          <w:sz w:val="24"/>
          <w:szCs w:val="24"/>
        </w:rPr>
        <w:t xml:space="preserve"> ….. = ……)</w:t>
      </w:r>
    </w:p>
    <w:p w:rsidR="00D60F21" w:rsidRDefault="00D60F21" w:rsidP="001428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E8"/>
      </w:r>
      <w:r>
        <w:rPr>
          <w:rFonts w:ascii="Times New Roman" w:hAnsi="Times New Roman"/>
          <w:sz w:val="24"/>
          <w:szCs w:val="24"/>
        </w:rPr>
        <w:t xml:space="preserve"> L’ensemble de tous les résultats que l’on peut obtenir en lançant 2 dés s’appelle ………… (</w:t>
      </w:r>
      <w:proofErr w:type="gramStart"/>
      <w:r>
        <w:rPr>
          <w:rFonts w:ascii="Times New Roman" w:hAnsi="Times New Roman"/>
          <w:sz w:val="24"/>
          <w:szCs w:val="24"/>
        </w:rPr>
        <w:t>noté</w:t>
      </w:r>
      <w:proofErr w:type="gramEnd"/>
      <w:r>
        <w:rPr>
          <w:rFonts w:ascii="Times New Roman" w:hAnsi="Times New Roman"/>
          <w:sz w:val="24"/>
          <w:szCs w:val="24"/>
        </w:rPr>
        <w:t xml:space="preserve"> ….) Pour le </w:t>
      </w:r>
      <w:proofErr w:type="spellStart"/>
      <w:r w:rsidRPr="00142884">
        <w:rPr>
          <w:rFonts w:ascii="Times New Roman" w:hAnsi="Times New Roman"/>
          <w:sz w:val="24"/>
          <w:szCs w:val="24"/>
        </w:rPr>
        <w:t>Tápago</w:t>
      </w:r>
      <w:proofErr w:type="spellEnd"/>
      <w:r>
        <w:rPr>
          <w:rFonts w:ascii="Times New Roman" w:hAnsi="Times New Roman"/>
          <w:sz w:val="24"/>
          <w:szCs w:val="24"/>
        </w:rPr>
        <w:t>, ………… est composé de 36</w:t>
      </w:r>
      <w:r w:rsidRPr="00142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possibilités appelées ……………</w:t>
      </w:r>
    </w:p>
    <w:p w:rsidR="00D60F21" w:rsidRDefault="00D60F21" w:rsidP="001428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E8"/>
      </w:r>
      <w:r>
        <w:rPr>
          <w:rFonts w:ascii="Times New Roman" w:hAnsi="Times New Roman"/>
          <w:sz w:val="24"/>
          <w:szCs w:val="24"/>
        </w:rPr>
        <w:t xml:space="preserve"> Il y a autant de chance d’obtenir chacune des 36 possibilités. Nous sommes donc dans une situation ……………………………. </w:t>
      </w:r>
    </w:p>
    <w:sectPr w:rsidR="00D60F21" w:rsidSect="00284760">
      <w:footerReference w:type="default" r:id="rId15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21" w:rsidRDefault="00D60F21" w:rsidP="00993B10">
      <w:pPr>
        <w:spacing w:after="0" w:line="240" w:lineRule="auto"/>
      </w:pPr>
      <w:r>
        <w:separator/>
      </w:r>
    </w:p>
  </w:endnote>
  <w:endnote w:type="continuationSeparator" w:id="0">
    <w:p w:rsidR="00D60F21" w:rsidRDefault="00D60F21" w:rsidP="0099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21" w:rsidRDefault="00D60F21" w:rsidP="008C6F86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MARIOT Pierre (LP Pontarcher)</w:t>
    </w:r>
    <w:r>
      <w:rPr>
        <w:rFonts w:ascii="Cambria" w:hAnsi="Cambria"/>
      </w:rPr>
      <w:tab/>
    </w:r>
  </w:p>
  <w:p w:rsidR="00D60F21" w:rsidRPr="002C159C" w:rsidRDefault="007F6217" w:rsidP="00993B10">
    <w:pPr>
      <w:pStyle w:val="Pieddepage"/>
      <w:pBdr>
        <w:top w:val="thinThickSmallGap" w:sz="24" w:space="1" w:color="622423"/>
      </w:pBdr>
      <w:rPr>
        <w:rFonts w:ascii="Cambria" w:hAnsi="Cambria"/>
        <w:sz w:val="18"/>
        <w:szCs w:val="18"/>
      </w:rPr>
    </w:pPr>
    <w:hyperlink r:id="rId1" w:history="1">
      <w:r w:rsidR="00D60F21" w:rsidRPr="002C159C">
        <w:rPr>
          <w:rStyle w:val="Lienhypertexte"/>
          <w:rFonts w:ascii="Cambria" w:hAnsi="Cambria"/>
          <w:sz w:val="18"/>
          <w:szCs w:val="18"/>
        </w:rPr>
        <w:t>pierre.mariot@ac-besancon.fr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21" w:rsidRDefault="00D60F21" w:rsidP="00993B10">
      <w:pPr>
        <w:spacing w:after="0" w:line="240" w:lineRule="auto"/>
      </w:pPr>
      <w:r>
        <w:separator/>
      </w:r>
    </w:p>
  </w:footnote>
  <w:footnote w:type="continuationSeparator" w:id="0">
    <w:p w:rsidR="00D60F21" w:rsidRDefault="00D60F21" w:rsidP="0099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418D"/>
    <w:multiLevelType w:val="hybridMultilevel"/>
    <w:tmpl w:val="9DB49454"/>
    <w:lvl w:ilvl="0" w:tplc="42AC39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B73"/>
    <w:rsid w:val="00023A34"/>
    <w:rsid w:val="000B0E44"/>
    <w:rsid w:val="000B532A"/>
    <w:rsid w:val="000C249C"/>
    <w:rsid w:val="001226CB"/>
    <w:rsid w:val="0013529A"/>
    <w:rsid w:val="00142884"/>
    <w:rsid w:val="001666C4"/>
    <w:rsid w:val="001B0757"/>
    <w:rsid w:val="00284760"/>
    <w:rsid w:val="002C159C"/>
    <w:rsid w:val="002C5A28"/>
    <w:rsid w:val="002D4711"/>
    <w:rsid w:val="00350B71"/>
    <w:rsid w:val="003759AB"/>
    <w:rsid w:val="00396B66"/>
    <w:rsid w:val="003B655B"/>
    <w:rsid w:val="003D3377"/>
    <w:rsid w:val="004157C9"/>
    <w:rsid w:val="00423F79"/>
    <w:rsid w:val="004462DB"/>
    <w:rsid w:val="00462AC6"/>
    <w:rsid w:val="004702FB"/>
    <w:rsid w:val="00471606"/>
    <w:rsid w:val="00477DF9"/>
    <w:rsid w:val="00481AB7"/>
    <w:rsid w:val="00485B64"/>
    <w:rsid w:val="004A486B"/>
    <w:rsid w:val="005315DB"/>
    <w:rsid w:val="00540300"/>
    <w:rsid w:val="00551F0B"/>
    <w:rsid w:val="00576D0D"/>
    <w:rsid w:val="00591C69"/>
    <w:rsid w:val="005A0FC5"/>
    <w:rsid w:val="005E3BDF"/>
    <w:rsid w:val="007432A4"/>
    <w:rsid w:val="007541F7"/>
    <w:rsid w:val="007F6217"/>
    <w:rsid w:val="008254DA"/>
    <w:rsid w:val="00863A71"/>
    <w:rsid w:val="008C6F86"/>
    <w:rsid w:val="00900272"/>
    <w:rsid w:val="00920DC4"/>
    <w:rsid w:val="00923014"/>
    <w:rsid w:val="00993B10"/>
    <w:rsid w:val="009B21B4"/>
    <w:rsid w:val="00A156A9"/>
    <w:rsid w:val="00A241CB"/>
    <w:rsid w:val="00A3193D"/>
    <w:rsid w:val="00A629FB"/>
    <w:rsid w:val="00AB5B73"/>
    <w:rsid w:val="00AB6FF6"/>
    <w:rsid w:val="00AB78E6"/>
    <w:rsid w:val="00B14CE7"/>
    <w:rsid w:val="00B14EE9"/>
    <w:rsid w:val="00B333EE"/>
    <w:rsid w:val="00B52A4D"/>
    <w:rsid w:val="00BA1E39"/>
    <w:rsid w:val="00BB1E9F"/>
    <w:rsid w:val="00BC0D77"/>
    <w:rsid w:val="00BD7489"/>
    <w:rsid w:val="00C41C0F"/>
    <w:rsid w:val="00C648BA"/>
    <w:rsid w:val="00C74F25"/>
    <w:rsid w:val="00C75E7A"/>
    <w:rsid w:val="00C855DC"/>
    <w:rsid w:val="00C91A39"/>
    <w:rsid w:val="00C93BEB"/>
    <w:rsid w:val="00CD5E30"/>
    <w:rsid w:val="00D60F21"/>
    <w:rsid w:val="00D631E3"/>
    <w:rsid w:val="00E06793"/>
    <w:rsid w:val="00E41D8F"/>
    <w:rsid w:val="00E5193A"/>
    <w:rsid w:val="00E84FE5"/>
    <w:rsid w:val="00E97E8D"/>
    <w:rsid w:val="00EC335D"/>
    <w:rsid w:val="00EF0CEA"/>
    <w:rsid w:val="00F03644"/>
    <w:rsid w:val="00F6305A"/>
    <w:rsid w:val="00FE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6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C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C24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0C24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EC335D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EC335D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99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93B1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99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93B10"/>
    <w:rPr>
      <w:rFonts w:cs="Times New Roman"/>
    </w:rPr>
  </w:style>
  <w:style w:type="character" w:styleId="Lienhypertextesuivivisit">
    <w:name w:val="FollowedHyperlink"/>
    <w:basedOn w:val="Policepardfaut"/>
    <w:uiPriority w:val="99"/>
    <w:semiHidden/>
    <w:rsid w:val="00C74F2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rajeux.com/livres-revues-et-accessoires-divers/2911-de-a-six-faces-pipe-sortant-le-6.html" TargetMode="External"/><Relationship Id="rId13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gorajeux.com/lang-en/home/1617-des-pipes-en-boite-de-7.html" TargetMode="External"/><Relationship Id="rId12" Type="http://schemas.openxmlformats.org/officeDocument/2006/relationships/hyperlink" Target="mailto:pierre.mariot@ac-besancon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pago.f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gility.fr/catalog/product_info.php?cPath=21_189_193&amp;products_id=2148&amp;osCsid=16afa5871ae9a6790b02af390680ea20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erre.mariot@ac-besanc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admin.profil</cp:lastModifiedBy>
  <cp:revision>4</cp:revision>
  <cp:lastPrinted>2012-11-27T16:19:00Z</cp:lastPrinted>
  <dcterms:created xsi:type="dcterms:W3CDTF">2012-11-27T16:09:00Z</dcterms:created>
  <dcterms:modified xsi:type="dcterms:W3CDTF">2012-11-27T16:25:00Z</dcterms:modified>
</cp:coreProperties>
</file>